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DBE1" w14:textId="77777777" w:rsidR="001031B0" w:rsidRPr="001031B0" w:rsidRDefault="001031B0" w:rsidP="00E82174">
      <w:pPr>
        <w:shd w:val="clear" w:color="auto" w:fill="F1F8E2"/>
        <w:spacing w:after="192" w:line="360" w:lineRule="atLeast"/>
        <w:rPr>
          <w:rFonts w:ascii="Trebuchet MS" w:eastAsia="Times New Roman" w:hAnsi="Trebuchet MS" w:cs="Times New Roman"/>
          <w:color w:val="0A0808"/>
          <w:sz w:val="18"/>
          <w:szCs w:val="18"/>
          <w:lang w:eastAsia="en-IN"/>
        </w:rPr>
      </w:pPr>
      <w:r w:rsidRPr="001031B0">
        <w:rPr>
          <w:rFonts w:ascii="Trebuchet MS" w:eastAsia="Times New Roman" w:hAnsi="Trebuchet MS" w:cs="Times New Roman"/>
          <w:b/>
          <w:bCs/>
          <w:color w:val="008000"/>
          <w:sz w:val="27"/>
          <w:szCs w:val="27"/>
          <w:lang w:eastAsia="en-IN"/>
        </w:rPr>
        <w:t>Transportation of Seed</w:t>
      </w:r>
    </w:p>
    <w:p w14:paraId="7F11393A" w14:textId="77777777" w:rsidR="001031B0" w:rsidRPr="001031B0" w:rsidRDefault="001031B0" w:rsidP="001031B0">
      <w:pPr>
        <w:numPr>
          <w:ilvl w:val="0"/>
          <w:numId w:val="1"/>
        </w:numPr>
        <w:shd w:val="clear" w:color="auto" w:fill="F1F8E2"/>
        <w:spacing w:after="0" w:line="384" w:lineRule="atLeast"/>
        <w:ind w:left="870"/>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In order to ensure the good survival rate after releasing in the pond, it is necessary to communicate to hatchery authorities. So that, it is able to modify the water parameter at the nursery stage itself. i.e., starving one day early to avoid excreting the faecal matter. This is called as </w:t>
      </w:r>
      <w:r w:rsidRPr="001031B0">
        <w:rPr>
          <w:rFonts w:ascii="Trebuchet MS" w:eastAsia="Times New Roman" w:hAnsi="Trebuchet MS" w:cs="Times New Roman"/>
          <w:b/>
          <w:bCs/>
          <w:color w:val="0A0808"/>
          <w:sz w:val="21"/>
          <w:szCs w:val="21"/>
          <w:lang w:eastAsia="en-IN"/>
        </w:rPr>
        <w:t>"Conditioning of fish".</w:t>
      </w:r>
    </w:p>
    <w:p w14:paraId="52CD54E3" w14:textId="77777777" w:rsidR="001031B0" w:rsidRPr="001031B0" w:rsidRDefault="001031B0" w:rsidP="001031B0">
      <w:pPr>
        <w:numPr>
          <w:ilvl w:val="0"/>
          <w:numId w:val="1"/>
        </w:numPr>
        <w:shd w:val="clear" w:color="auto" w:fill="F1F8E2"/>
        <w:spacing w:after="0" w:line="384" w:lineRule="atLeast"/>
        <w:ind w:left="870"/>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Reduce the temperature to minimize the metabolic rate and oxygen consumption.</w:t>
      </w:r>
    </w:p>
    <w:p w14:paraId="2A3E7B2F" w14:textId="77777777" w:rsidR="001031B0" w:rsidRPr="001031B0" w:rsidRDefault="001031B0" w:rsidP="001031B0">
      <w:pPr>
        <w:numPr>
          <w:ilvl w:val="0"/>
          <w:numId w:val="1"/>
        </w:numPr>
        <w:shd w:val="clear" w:color="auto" w:fill="F1F8E2"/>
        <w:spacing w:after="0" w:line="384" w:lineRule="atLeast"/>
        <w:ind w:left="870"/>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Improper transportation may lead to 100% mortality of the seed during travelling as well as after release of the seed into the pond.</w:t>
      </w:r>
    </w:p>
    <w:p w14:paraId="3A087113" w14:textId="77777777" w:rsidR="001031B0" w:rsidRPr="001031B0" w:rsidRDefault="001031B0" w:rsidP="001031B0">
      <w:pPr>
        <w:numPr>
          <w:ilvl w:val="0"/>
          <w:numId w:val="1"/>
        </w:numPr>
        <w:shd w:val="clear" w:color="auto" w:fill="F1F8E2"/>
        <w:spacing w:after="0" w:line="384" w:lineRule="atLeast"/>
        <w:ind w:left="870"/>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 xml:space="preserve">There are many methods of transportation viz. open transportation (in </w:t>
      </w:r>
      <w:proofErr w:type="spellStart"/>
      <w:r w:rsidRPr="001031B0">
        <w:rPr>
          <w:rFonts w:ascii="Trebuchet MS" w:eastAsia="Times New Roman" w:hAnsi="Trebuchet MS" w:cs="Times New Roman"/>
          <w:color w:val="0A0808"/>
          <w:sz w:val="21"/>
          <w:szCs w:val="21"/>
          <w:lang w:eastAsia="en-IN"/>
        </w:rPr>
        <w:t>hundy</w:t>
      </w:r>
      <w:proofErr w:type="spellEnd"/>
      <w:r w:rsidRPr="001031B0">
        <w:rPr>
          <w:rFonts w:ascii="Trebuchet MS" w:eastAsia="Times New Roman" w:hAnsi="Trebuchet MS" w:cs="Times New Roman"/>
          <w:color w:val="0A0808"/>
          <w:sz w:val="21"/>
          <w:szCs w:val="21"/>
          <w:lang w:eastAsia="en-IN"/>
        </w:rPr>
        <w:t xml:space="preserve"> – Traditional Method), closed transportation in plastic bags.</w:t>
      </w:r>
    </w:p>
    <w:p w14:paraId="70E6A5D0" w14:textId="77777777" w:rsidR="001031B0" w:rsidRPr="001031B0" w:rsidRDefault="001031B0" w:rsidP="001031B0">
      <w:pPr>
        <w:shd w:val="clear" w:color="auto" w:fill="F1F8E2"/>
        <w:spacing w:before="96" w:after="192" w:line="360" w:lineRule="atLeast"/>
        <w:rPr>
          <w:rFonts w:ascii="Trebuchet MS" w:eastAsia="Times New Roman" w:hAnsi="Trebuchet MS" w:cs="Times New Roman"/>
          <w:color w:val="0A0808"/>
          <w:sz w:val="18"/>
          <w:szCs w:val="18"/>
          <w:lang w:eastAsia="en-IN"/>
        </w:rPr>
      </w:pPr>
      <w:r w:rsidRPr="001031B0">
        <w:rPr>
          <w:rFonts w:ascii="Trebuchet MS" w:eastAsia="Times New Roman" w:hAnsi="Trebuchet MS" w:cs="Times New Roman"/>
          <w:b/>
          <w:bCs/>
          <w:color w:val="FFA500"/>
          <w:sz w:val="21"/>
          <w:szCs w:val="21"/>
          <w:lang w:eastAsia="en-IN"/>
        </w:rPr>
        <w:t>Problems Faced During Transportation:</w:t>
      </w:r>
    </w:p>
    <w:p w14:paraId="5B741A71" w14:textId="77777777" w:rsidR="001031B0" w:rsidRPr="001031B0" w:rsidRDefault="001031B0" w:rsidP="001031B0">
      <w:pPr>
        <w:numPr>
          <w:ilvl w:val="0"/>
          <w:numId w:val="2"/>
        </w:numPr>
        <w:shd w:val="clear" w:color="auto" w:fill="F1F8E2"/>
        <w:spacing w:after="0" w:line="384" w:lineRule="atLeast"/>
        <w:ind w:left="870"/>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Dissolve oxygen level in transporting water reduces and Carbon dioxide level increases.</w:t>
      </w:r>
    </w:p>
    <w:p w14:paraId="102740E3" w14:textId="77777777" w:rsidR="001031B0" w:rsidRPr="001031B0" w:rsidRDefault="001031B0" w:rsidP="001031B0">
      <w:pPr>
        <w:numPr>
          <w:ilvl w:val="0"/>
          <w:numId w:val="2"/>
        </w:numPr>
        <w:shd w:val="clear" w:color="auto" w:fill="F1F8E2"/>
        <w:spacing w:after="0" w:line="384" w:lineRule="atLeast"/>
        <w:ind w:left="870"/>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Due to metabolic activity of fishes the concentration of ammonia, urea and uric acid etc increase in the water, hence fish gets stress.</w:t>
      </w:r>
    </w:p>
    <w:p w14:paraId="4CF10427" w14:textId="77777777" w:rsidR="001031B0" w:rsidRPr="001031B0" w:rsidRDefault="001031B0" w:rsidP="001031B0">
      <w:pPr>
        <w:numPr>
          <w:ilvl w:val="0"/>
          <w:numId w:val="2"/>
        </w:numPr>
        <w:shd w:val="clear" w:color="auto" w:fill="F1F8E2"/>
        <w:spacing w:after="0" w:line="384" w:lineRule="atLeast"/>
        <w:ind w:left="870"/>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If transportation is done in high density it may lead to mortality of fish due stress of oxygen.</w:t>
      </w:r>
    </w:p>
    <w:p w14:paraId="55393524" w14:textId="77777777" w:rsidR="001031B0" w:rsidRPr="001031B0" w:rsidRDefault="001031B0" w:rsidP="001031B0">
      <w:pPr>
        <w:numPr>
          <w:ilvl w:val="0"/>
          <w:numId w:val="2"/>
        </w:numPr>
        <w:shd w:val="clear" w:color="auto" w:fill="F1F8E2"/>
        <w:spacing w:after="0" w:line="384" w:lineRule="atLeast"/>
        <w:ind w:left="870"/>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If transportation is done in improper vessels, physical damage of fishes may occur.</w:t>
      </w:r>
    </w:p>
    <w:p w14:paraId="0EB89247" w14:textId="77777777" w:rsidR="001031B0" w:rsidRPr="001031B0" w:rsidRDefault="001031B0" w:rsidP="001031B0">
      <w:pPr>
        <w:shd w:val="clear" w:color="auto" w:fill="F1F8E2"/>
        <w:spacing w:before="96" w:after="192" w:line="360" w:lineRule="atLeast"/>
        <w:jc w:val="center"/>
        <w:rPr>
          <w:rFonts w:ascii="Trebuchet MS" w:eastAsia="Times New Roman" w:hAnsi="Trebuchet MS" w:cs="Times New Roman"/>
          <w:color w:val="0A0808"/>
          <w:sz w:val="18"/>
          <w:szCs w:val="18"/>
          <w:lang w:eastAsia="en-IN"/>
        </w:rPr>
      </w:pPr>
      <w:r w:rsidRPr="001031B0">
        <w:rPr>
          <w:rFonts w:ascii="Trebuchet MS" w:eastAsia="Times New Roman" w:hAnsi="Trebuchet MS" w:cs="Times New Roman"/>
          <w:noProof/>
          <w:color w:val="0A0808"/>
          <w:sz w:val="18"/>
          <w:szCs w:val="18"/>
          <w:lang w:eastAsia="en-IN"/>
        </w:rPr>
        <w:drawing>
          <wp:inline distT="0" distB="0" distL="0" distR="0" wp14:anchorId="5AD85AB4" wp14:editId="391C9C02">
            <wp:extent cx="4599940" cy="381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9940" cy="3816985"/>
                    </a:xfrm>
                    <a:prstGeom prst="rect">
                      <a:avLst/>
                    </a:prstGeom>
                    <a:noFill/>
                    <a:ln>
                      <a:noFill/>
                    </a:ln>
                  </pic:spPr>
                </pic:pic>
              </a:graphicData>
            </a:graphic>
          </wp:inline>
        </w:drawing>
      </w:r>
    </w:p>
    <w:p w14:paraId="59D06C5B" w14:textId="77777777" w:rsidR="001031B0" w:rsidRPr="001031B0" w:rsidRDefault="001031B0" w:rsidP="001031B0">
      <w:pPr>
        <w:shd w:val="clear" w:color="auto" w:fill="F1F8E2"/>
        <w:spacing w:before="96" w:after="192" w:line="360" w:lineRule="atLeast"/>
        <w:jc w:val="center"/>
        <w:rPr>
          <w:rFonts w:ascii="Trebuchet MS" w:eastAsia="Times New Roman" w:hAnsi="Trebuchet MS" w:cs="Times New Roman"/>
          <w:b/>
          <w:bCs/>
          <w:color w:val="FFA500"/>
          <w:sz w:val="21"/>
          <w:szCs w:val="21"/>
          <w:lang w:eastAsia="en-IN"/>
        </w:rPr>
      </w:pPr>
      <w:r w:rsidRPr="001031B0">
        <w:rPr>
          <w:rFonts w:ascii="Trebuchet MS" w:eastAsia="Times New Roman" w:hAnsi="Trebuchet MS" w:cs="Times New Roman"/>
          <w:b/>
          <w:bCs/>
          <w:color w:val="FFA500"/>
          <w:sz w:val="21"/>
          <w:szCs w:val="21"/>
          <w:lang w:eastAsia="en-IN"/>
        </w:rPr>
        <w:t>Seed packing</w:t>
      </w:r>
    </w:p>
    <w:p w14:paraId="2BD9D299" w14:textId="77777777" w:rsidR="001031B0" w:rsidRPr="001031B0" w:rsidRDefault="001031B0" w:rsidP="001031B0">
      <w:pPr>
        <w:shd w:val="clear" w:color="auto" w:fill="F1F8E2"/>
        <w:spacing w:before="100" w:beforeAutospacing="1" w:after="72" w:line="360" w:lineRule="atLeast"/>
        <w:outlineLvl w:val="4"/>
        <w:rPr>
          <w:rFonts w:ascii="Trebuchet MS" w:eastAsia="Times New Roman" w:hAnsi="Trebuchet MS" w:cs="Times New Roman"/>
          <w:b/>
          <w:bCs/>
          <w:color w:val="0A0808"/>
          <w:sz w:val="20"/>
          <w:szCs w:val="20"/>
          <w:lang w:eastAsia="en-IN"/>
        </w:rPr>
      </w:pPr>
      <w:r w:rsidRPr="001031B0">
        <w:rPr>
          <w:rFonts w:ascii="Trebuchet MS" w:eastAsia="Times New Roman" w:hAnsi="Trebuchet MS" w:cs="Times New Roman"/>
          <w:b/>
          <w:bCs/>
          <w:color w:val="FFA500"/>
          <w:sz w:val="21"/>
          <w:szCs w:val="21"/>
          <w:lang w:eastAsia="en-IN"/>
        </w:rPr>
        <w:lastRenderedPageBreak/>
        <w:t>Some Important Tips for Transportation of Fish </w:t>
      </w:r>
    </w:p>
    <w:p w14:paraId="5E7114DE" w14:textId="77777777" w:rsidR="001031B0" w:rsidRPr="001031B0" w:rsidRDefault="001031B0" w:rsidP="001031B0">
      <w:pPr>
        <w:numPr>
          <w:ilvl w:val="0"/>
          <w:numId w:val="3"/>
        </w:numPr>
        <w:shd w:val="clear" w:color="auto" w:fill="F1F8E2"/>
        <w:spacing w:after="0" w:line="384" w:lineRule="atLeast"/>
        <w:ind w:left="870"/>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Transportation early in the morning is better (Cool Hour).</w:t>
      </w:r>
    </w:p>
    <w:p w14:paraId="333A67F5" w14:textId="77777777" w:rsidR="001031B0" w:rsidRPr="001031B0" w:rsidRDefault="001031B0" w:rsidP="001031B0">
      <w:pPr>
        <w:numPr>
          <w:ilvl w:val="0"/>
          <w:numId w:val="3"/>
        </w:numPr>
        <w:shd w:val="clear" w:color="auto" w:fill="F1F8E2"/>
        <w:spacing w:after="0" w:line="384" w:lineRule="atLeast"/>
        <w:ind w:left="870"/>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The water used in transportation should be cool and clean.</w:t>
      </w:r>
    </w:p>
    <w:p w14:paraId="62B2FDA4" w14:textId="77777777" w:rsidR="001031B0" w:rsidRPr="001031B0" w:rsidRDefault="001031B0" w:rsidP="001031B0">
      <w:pPr>
        <w:numPr>
          <w:ilvl w:val="0"/>
          <w:numId w:val="3"/>
        </w:numPr>
        <w:shd w:val="clear" w:color="auto" w:fill="F1F8E2"/>
        <w:spacing w:after="0" w:line="384" w:lineRule="atLeast"/>
        <w:ind w:left="870"/>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Number of fish seeds per transportation unit should be maintained, over number may lead to death of fishes.</w:t>
      </w:r>
    </w:p>
    <w:p w14:paraId="07B95C0A" w14:textId="77777777" w:rsidR="001031B0" w:rsidRPr="001031B0" w:rsidRDefault="001031B0" w:rsidP="001031B0">
      <w:pPr>
        <w:numPr>
          <w:ilvl w:val="0"/>
          <w:numId w:val="3"/>
        </w:numPr>
        <w:shd w:val="clear" w:color="auto" w:fill="F1F8E2"/>
        <w:spacing w:after="0" w:line="384" w:lineRule="atLeast"/>
        <w:ind w:left="870"/>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The number of fish seeds to be packed in a bag can be calculated using the below mentioned formula.</w:t>
      </w:r>
    </w:p>
    <w:p w14:paraId="6D0CAED7" w14:textId="77777777" w:rsidR="001031B0" w:rsidRPr="001031B0" w:rsidRDefault="001031B0" w:rsidP="001031B0">
      <w:pPr>
        <w:shd w:val="clear" w:color="auto" w:fill="F1F8E2"/>
        <w:spacing w:before="96" w:after="192" w:line="360" w:lineRule="atLeast"/>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           N =</w:t>
      </w:r>
      <w:proofErr w:type="gramStart"/>
      <w:r w:rsidRPr="001031B0">
        <w:rPr>
          <w:rFonts w:ascii="Trebuchet MS" w:eastAsia="Times New Roman" w:hAnsi="Trebuchet MS" w:cs="Times New Roman"/>
          <w:color w:val="0A0808"/>
          <w:sz w:val="21"/>
          <w:szCs w:val="21"/>
          <w:lang w:eastAsia="en-IN"/>
        </w:rPr>
        <w:t>  </w:t>
      </w:r>
      <w:r w:rsidRPr="001031B0">
        <w:rPr>
          <w:rFonts w:ascii="Trebuchet MS" w:eastAsia="Times New Roman" w:hAnsi="Trebuchet MS" w:cs="Times New Roman"/>
          <w:color w:val="0A0808"/>
          <w:sz w:val="21"/>
          <w:szCs w:val="21"/>
          <w:u w:val="single"/>
          <w:lang w:eastAsia="en-IN"/>
        </w:rPr>
        <w:t> (</w:t>
      </w:r>
      <w:proofErr w:type="gramEnd"/>
      <w:r w:rsidRPr="001031B0">
        <w:rPr>
          <w:rFonts w:ascii="Trebuchet MS" w:eastAsia="Times New Roman" w:hAnsi="Trebuchet MS" w:cs="Times New Roman"/>
          <w:color w:val="0A0808"/>
          <w:sz w:val="21"/>
          <w:szCs w:val="21"/>
          <w:u w:val="single"/>
          <w:lang w:eastAsia="en-IN"/>
        </w:rPr>
        <w:t>DO – 2) x V </w:t>
      </w:r>
      <w:r w:rsidRPr="001031B0">
        <w:rPr>
          <w:rFonts w:ascii="Trebuchet MS" w:eastAsia="Times New Roman" w:hAnsi="Trebuchet MS" w:cs="Times New Roman"/>
          <w:color w:val="0A0808"/>
          <w:sz w:val="21"/>
          <w:szCs w:val="21"/>
          <w:lang w:eastAsia="en-IN"/>
        </w:rPr>
        <w:t>               Where    N = Number of fish seeds</w:t>
      </w:r>
    </w:p>
    <w:p w14:paraId="1A9C6BB0" w14:textId="77777777" w:rsidR="001031B0" w:rsidRPr="001031B0" w:rsidRDefault="001031B0" w:rsidP="001031B0">
      <w:pPr>
        <w:shd w:val="clear" w:color="auto" w:fill="F1F8E2"/>
        <w:spacing w:before="96" w:after="192" w:line="360" w:lineRule="atLeast"/>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                       C x h                                              DO = Dissolved oxygen</w:t>
      </w:r>
    </w:p>
    <w:p w14:paraId="7DDC02E5" w14:textId="77777777" w:rsidR="001031B0" w:rsidRPr="001031B0" w:rsidRDefault="001031B0" w:rsidP="001031B0">
      <w:pPr>
        <w:shd w:val="clear" w:color="auto" w:fill="F1F8E2"/>
        <w:spacing w:before="96" w:after="192" w:line="360" w:lineRule="atLeast"/>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 xml:space="preserve">                                                                             V = Volume of water in 1 </w:t>
      </w:r>
      <w:proofErr w:type="spellStart"/>
      <w:r w:rsidRPr="001031B0">
        <w:rPr>
          <w:rFonts w:ascii="Trebuchet MS" w:eastAsia="Times New Roman" w:hAnsi="Trebuchet MS" w:cs="Times New Roman"/>
          <w:color w:val="0A0808"/>
          <w:sz w:val="21"/>
          <w:szCs w:val="21"/>
          <w:lang w:eastAsia="en-IN"/>
        </w:rPr>
        <w:t>liter</w:t>
      </w:r>
      <w:proofErr w:type="spellEnd"/>
    </w:p>
    <w:p w14:paraId="7C6801BA" w14:textId="77777777" w:rsidR="001031B0" w:rsidRPr="001031B0" w:rsidRDefault="001031B0" w:rsidP="001031B0">
      <w:pPr>
        <w:shd w:val="clear" w:color="auto" w:fill="F1F8E2"/>
        <w:spacing w:before="96" w:after="192" w:line="360" w:lineRule="atLeast"/>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                                                                             C = Rate of oxygen consumption by    </w:t>
      </w:r>
    </w:p>
    <w:p w14:paraId="3D172432" w14:textId="77777777" w:rsidR="001031B0" w:rsidRPr="001031B0" w:rsidRDefault="001031B0" w:rsidP="001031B0">
      <w:pPr>
        <w:shd w:val="clear" w:color="auto" w:fill="F1F8E2"/>
        <w:spacing w:before="96" w:after="192" w:line="360" w:lineRule="atLeast"/>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                                                                                     individual in mg / kg / hour</w:t>
      </w:r>
    </w:p>
    <w:p w14:paraId="3BD47419" w14:textId="77777777" w:rsidR="001031B0" w:rsidRPr="001031B0" w:rsidRDefault="001031B0" w:rsidP="001031B0">
      <w:pPr>
        <w:shd w:val="clear" w:color="auto" w:fill="F1F8E2"/>
        <w:spacing w:before="96" w:after="192" w:line="360" w:lineRule="atLeast"/>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                                                                              h = Period of transportation in hour</w:t>
      </w:r>
    </w:p>
    <w:p w14:paraId="6076A611" w14:textId="77777777" w:rsidR="001031B0" w:rsidRPr="001031B0" w:rsidRDefault="001031B0" w:rsidP="001031B0">
      <w:pPr>
        <w:numPr>
          <w:ilvl w:val="0"/>
          <w:numId w:val="4"/>
        </w:numPr>
        <w:shd w:val="clear" w:color="auto" w:fill="F1F8E2"/>
        <w:spacing w:after="0" w:line="384" w:lineRule="atLeast"/>
        <w:ind w:left="870"/>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Oxygen packing is the best method of transportation.</w:t>
      </w:r>
    </w:p>
    <w:p w14:paraId="42CDC2DA" w14:textId="77777777" w:rsidR="001031B0" w:rsidRPr="001031B0" w:rsidRDefault="001031B0" w:rsidP="001031B0">
      <w:pPr>
        <w:numPr>
          <w:ilvl w:val="0"/>
          <w:numId w:val="4"/>
        </w:numPr>
        <w:shd w:val="clear" w:color="auto" w:fill="F1F8E2"/>
        <w:spacing w:after="0" w:line="384" w:lineRule="atLeast"/>
        <w:ind w:left="870"/>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Anaesthetics can be used while transportation to minimize the metabolic activities of the fish seeds. Thereby, excretion of the nitrogenous compounds can be avoided.</w:t>
      </w:r>
    </w:p>
    <w:p w14:paraId="6AB8F584" w14:textId="77777777" w:rsidR="001031B0" w:rsidRPr="001031B0" w:rsidRDefault="001031B0" w:rsidP="001031B0">
      <w:pPr>
        <w:numPr>
          <w:ilvl w:val="0"/>
          <w:numId w:val="4"/>
        </w:numPr>
        <w:shd w:val="clear" w:color="auto" w:fill="F1F8E2"/>
        <w:spacing w:after="0" w:line="384" w:lineRule="atLeast"/>
        <w:ind w:left="870"/>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Care should be taken so that no direct sunlight falls in the packing bags during transportation.</w:t>
      </w:r>
    </w:p>
    <w:p w14:paraId="54AFBE5D" w14:textId="77777777" w:rsidR="001031B0" w:rsidRPr="001031B0" w:rsidRDefault="001031B0" w:rsidP="001031B0">
      <w:pPr>
        <w:numPr>
          <w:ilvl w:val="0"/>
          <w:numId w:val="4"/>
        </w:numPr>
        <w:shd w:val="clear" w:color="auto" w:fill="F1F8E2"/>
        <w:spacing w:after="0" w:line="384" w:lineRule="atLeast"/>
        <w:ind w:left="870"/>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The seed packing bags should be covered with the wet gunny bags. So that, temperature of the seed packing bags will be maintained low.</w:t>
      </w:r>
    </w:p>
    <w:p w14:paraId="7526E7D3" w14:textId="77777777" w:rsidR="001031B0" w:rsidRPr="001031B0" w:rsidRDefault="001031B0" w:rsidP="001031B0">
      <w:pPr>
        <w:numPr>
          <w:ilvl w:val="0"/>
          <w:numId w:val="4"/>
        </w:numPr>
        <w:shd w:val="clear" w:color="auto" w:fill="F1F8E2"/>
        <w:spacing w:after="0" w:line="384" w:lineRule="atLeast"/>
        <w:ind w:left="870"/>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If the transporting distance is long, glucose powder can be added to the seed packing bags</w:t>
      </w:r>
      <w:r w:rsidRPr="001031B0">
        <w:rPr>
          <w:rFonts w:ascii="Trebuchet MS" w:eastAsia="Times New Roman" w:hAnsi="Trebuchet MS" w:cs="Times New Roman"/>
          <w:b/>
          <w:bCs/>
          <w:color w:val="0A0808"/>
          <w:sz w:val="21"/>
          <w:szCs w:val="21"/>
          <w:lang w:eastAsia="en-IN"/>
        </w:rPr>
        <w:t>.</w:t>
      </w:r>
    </w:p>
    <w:p w14:paraId="70987506" w14:textId="77777777" w:rsidR="001031B0" w:rsidRPr="001031B0" w:rsidRDefault="001031B0" w:rsidP="001031B0">
      <w:pPr>
        <w:numPr>
          <w:ilvl w:val="0"/>
          <w:numId w:val="4"/>
        </w:numPr>
        <w:shd w:val="clear" w:color="auto" w:fill="F1F8E2"/>
        <w:spacing w:after="0" w:line="384" w:lineRule="atLeast"/>
        <w:ind w:left="870"/>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To remove the toxic ammonia from the media to safeguard the seedlings from the mortality, the absorbent is added which can reduce 50 % of ammonia for 24 hours transportation.</w:t>
      </w:r>
    </w:p>
    <w:p w14:paraId="23CE4C43" w14:textId="77777777" w:rsidR="001031B0" w:rsidRPr="001031B0" w:rsidRDefault="001031B0" w:rsidP="001031B0">
      <w:pPr>
        <w:shd w:val="clear" w:color="auto" w:fill="F1F8E2"/>
        <w:spacing w:before="96" w:after="192" w:line="360" w:lineRule="atLeast"/>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 xml:space="preserve">            Synthetic </w:t>
      </w:r>
      <w:proofErr w:type="spellStart"/>
      <w:r w:rsidRPr="001031B0">
        <w:rPr>
          <w:rFonts w:ascii="Trebuchet MS" w:eastAsia="Times New Roman" w:hAnsi="Trebuchet MS" w:cs="Times New Roman"/>
          <w:color w:val="0A0808"/>
          <w:sz w:val="21"/>
          <w:szCs w:val="21"/>
          <w:lang w:eastAsia="en-IN"/>
        </w:rPr>
        <w:t>amberline</w:t>
      </w:r>
      <w:proofErr w:type="spellEnd"/>
      <w:r w:rsidRPr="001031B0">
        <w:rPr>
          <w:rFonts w:ascii="Trebuchet MS" w:eastAsia="Times New Roman" w:hAnsi="Trebuchet MS" w:cs="Times New Roman"/>
          <w:color w:val="0A0808"/>
          <w:sz w:val="21"/>
          <w:szCs w:val="21"/>
          <w:lang w:eastAsia="en-IN"/>
        </w:rPr>
        <w:t xml:space="preserve"> resin.</w:t>
      </w:r>
    </w:p>
    <w:p w14:paraId="3C505B2A" w14:textId="77777777" w:rsidR="001031B0" w:rsidRPr="001031B0" w:rsidRDefault="001031B0" w:rsidP="001031B0">
      <w:pPr>
        <w:shd w:val="clear" w:color="auto" w:fill="F1F8E2"/>
        <w:spacing w:before="96" w:after="192" w:line="360" w:lineRule="atLeast"/>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            Pulverized earth.</w:t>
      </w:r>
    </w:p>
    <w:p w14:paraId="71C63644" w14:textId="77777777" w:rsidR="001031B0" w:rsidRPr="001031B0" w:rsidRDefault="001031B0" w:rsidP="001031B0">
      <w:pPr>
        <w:shd w:val="clear" w:color="auto" w:fill="F1F8E2"/>
        <w:spacing w:before="96" w:after="192" w:line="360" w:lineRule="atLeast"/>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 xml:space="preserve">            </w:t>
      </w:r>
      <w:proofErr w:type="spellStart"/>
      <w:r w:rsidRPr="001031B0">
        <w:rPr>
          <w:rFonts w:ascii="Trebuchet MS" w:eastAsia="Times New Roman" w:hAnsi="Trebuchet MS" w:cs="Times New Roman"/>
          <w:color w:val="0A0808"/>
          <w:sz w:val="21"/>
          <w:szCs w:val="21"/>
          <w:lang w:eastAsia="en-IN"/>
        </w:rPr>
        <w:t>Permutile</w:t>
      </w:r>
      <w:proofErr w:type="spellEnd"/>
      <w:r w:rsidRPr="001031B0">
        <w:rPr>
          <w:rFonts w:ascii="Trebuchet MS" w:eastAsia="Times New Roman" w:hAnsi="Trebuchet MS" w:cs="Times New Roman"/>
          <w:color w:val="0A0808"/>
          <w:sz w:val="21"/>
          <w:szCs w:val="21"/>
          <w:lang w:eastAsia="en-IN"/>
        </w:rPr>
        <w:t>.</w:t>
      </w:r>
    </w:p>
    <w:p w14:paraId="5C1CD101" w14:textId="77777777" w:rsidR="001031B0" w:rsidRPr="001031B0" w:rsidRDefault="001031B0" w:rsidP="001031B0">
      <w:pPr>
        <w:shd w:val="clear" w:color="auto" w:fill="F1F8E2"/>
        <w:spacing w:before="96" w:after="192" w:line="360" w:lineRule="atLeast"/>
        <w:jc w:val="both"/>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color w:val="0A0808"/>
          <w:sz w:val="21"/>
          <w:szCs w:val="21"/>
          <w:lang w:eastAsia="en-IN"/>
        </w:rPr>
        <w:t>            Sodium Phosphate – 2g/l is used as buffer.</w:t>
      </w:r>
    </w:p>
    <w:p w14:paraId="588AE868" w14:textId="77777777" w:rsidR="001031B0" w:rsidRPr="001031B0" w:rsidRDefault="001031B0" w:rsidP="001031B0">
      <w:pPr>
        <w:shd w:val="clear" w:color="auto" w:fill="F1F8E2"/>
        <w:spacing w:before="96" w:after="192" w:line="360" w:lineRule="atLeast"/>
        <w:jc w:val="center"/>
        <w:rPr>
          <w:rFonts w:ascii="Trebuchet MS" w:eastAsia="Times New Roman" w:hAnsi="Trebuchet MS" w:cs="Times New Roman"/>
          <w:color w:val="0A0808"/>
          <w:sz w:val="21"/>
          <w:szCs w:val="21"/>
          <w:lang w:eastAsia="en-IN"/>
        </w:rPr>
      </w:pPr>
      <w:r w:rsidRPr="001031B0">
        <w:rPr>
          <w:rFonts w:ascii="Trebuchet MS" w:eastAsia="Times New Roman" w:hAnsi="Trebuchet MS" w:cs="Times New Roman"/>
          <w:noProof/>
          <w:color w:val="0A0808"/>
          <w:sz w:val="21"/>
          <w:szCs w:val="21"/>
          <w:lang w:eastAsia="en-IN"/>
        </w:rPr>
        <w:lastRenderedPageBreak/>
        <w:drawing>
          <wp:inline distT="0" distB="0" distL="0" distR="0" wp14:anchorId="1999D2CB" wp14:editId="3D3875F6">
            <wp:extent cx="4959985" cy="3782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9985" cy="3782060"/>
                    </a:xfrm>
                    <a:prstGeom prst="rect">
                      <a:avLst/>
                    </a:prstGeom>
                    <a:noFill/>
                    <a:ln>
                      <a:noFill/>
                    </a:ln>
                  </pic:spPr>
                </pic:pic>
              </a:graphicData>
            </a:graphic>
          </wp:inline>
        </w:drawing>
      </w:r>
    </w:p>
    <w:p w14:paraId="6402BDD6" w14:textId="77777777" w:rsidR="001031B0" w:rsidRPr="001031B0" w:rsidRDefault="001031B0" w:rsidP="001031B0">
      <w:pPr>
        <w:shd w:val="clear" w:color="auto" w:fill="F1F8E2"/>
        <w:spacing w:before="96" w:after="192" w:line="360" w:lineRule="atLeast"/>
        <w:jc w:val="center"/>
        <w:rPr>
          <w:rFonts w:ascii="Trebuchet MS" w:eastAsia="Times New Roman" w:hAnsi="Trebuchet MS" w:cs="Times New Roman"/>
          <w:color w:val="0A0808"/>
          <w:sz w:val="18"/>
          <w:szCs w:val="18"/>
          <w:lang w:eastAsia="en-IN"/>
        </w:rPr>
      </w:pPr>
      <w:r w:rsidRPr="001031B0">
        <w:rPr>
          <w:rFonts w:ascii="Trebuchet MS" w:eastAsia="Times New Roman" w:hAnsi="Trebuchet MS" w:cs="Times New Roman"/>
          <w:b/>
          <w:bCs/>
          <w:color w:val="FFA500"/>
          <w:sz w:val="21"/>
          <w:szCs w:val="21"/>
          <w:lang w:eastAsia="en-IN"/>
        </w:rPr>
        <w:t>Seed Transportation Vehicle</w:t>
      </w:r>
    </w:p>
    <w:p w14:paraId="5839B5B3" w14:textId="77777777" w:rsidR="001031B0" w:rsidRPr="001031B0" w:rsidRDefault="001031B0" w:rsidP="001031B0">
      <w:pPr>
        <w:shd w:val="clear" w:color="auto" w:fill="F1F8E2"/>
        <w:spacing w:before="96" w:after="192" w:line="360" w:lineRule="atLeast"/>
        <w:jc w:val="center"/>
        <w:rPr>
          <w:rFonts w:ascii="Trebuchet MS" w:eastAsia="Times New Roman" w:hAnsi="Trebuchet MS" w:cs="Times New Roman"/>
          <w:color w:val="0A0808"/>
          <w:sz w:val="18"/>
          <w:szCs w:val="18"/>
          <w:lang w:eastAsia="en-IN"/>
        </w:rPr>
      </w:pPr>
      <w:r w:rsidRPr="001031B0">
        <w:rPr>
          <w:rFonts w:ascii="Trebuchet MS" w:eastAsia="Times New Roman" w:hAnsi="Trebuchet MS" w:cs="Times New Roman"/>
          <w:b/>
          <w:bCs/>
          <w:color w:val="FFA500"/>
          <w:sz w:val="21"/>
          <w:szCs w:val="21"/>
          <w:lang w:eastAsia="en-IN"/>
        </w:rPr>
        <w:t xml:space="preserve">Number of Fish Seeds </w:t>
      </w:r>
      <w:proofErr w:type="gramStart"/>
      <w:r w:rsidRPr="001031B0">
        <w:rPr>
          <w:rFonts w:ascii="Trebuchet MS" w:eastAsia="Times New Roman" w:hAnsi="Trebuchet MS" w:cs="Times New Roman"/>
          <w:b/>
          <w:bCs/>
          <w:color w:val="FFA500"/>
          <w:sz w:val="21"/>
          <w:szCs w:val="21"/>
          <w:lang w:eastAsia="en-IN"/>
        </w:rPr>
        <w:t>To</w:t>
      </w:r>
      <w:proofErr w:type="gramEnd"/>
      <w:r w:rsidRPr="001031B0">
        <w:rPr>
          <w:rFonts w:ascii="Trebuchet MS" w:eastAsia="Times New Roman" w:hAnsi="Trebuchet MS" w:cs="Times New Roman"/>
          <w:b/>
          <w:bCs/>
          <w:color w:val="FFA500"/>
          <w:sz w:val="21"/>
          <w:szCs w:val="21"/>
          <w:lang w:eastAsia="en-IN"/>
        </w:rPr>
        <w:t xml:space="preserve"> Be Packed While Transportation</w:t>
      </w:r>
      <w:r w:rsidRPr="001031B0">
        <w:rPr>
          <w:rFonts w:ascii="Trebuchet MS" w:eastAsia="Times New Roman" w:hAnsi="Trebuchet MS" w:cs="Times New Roman"/>
          <w:color w:val="0A0808"/>
          <w:sz w:val="18"/>
          <w:szCs w:val="18"/>
          <w:lang w:eastAsia="en-IN"/>
        </w:rPr>
        <w:t> </w:t>
      </w:r>
    </w:p>
    <w:tbl>
      <w:tblPr>
        <w:tblW w:w="897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990"/>
        <w:gridCol w:w="934"/>
        <w:gridCol w:w="1028"/>
        <w:gridCol w:w="1028"/>
        <w:gridCol w:w="934"/>
        <w:gridCol w:w="1028"/>
        <w:gridCol w:w="1028"/>
      </w:tblGrid>
      <w:tr w:rsidR="001031B0" w:rsidRPr="001031B0" w14:paraId="477A0A89" w14:textId="77777777" w:rsidTr="001031B0">
        <w:trPr>
          <w:jc w:val="center"/>
        </w:trPr>
        <w:tc>
          <w:tcPr>
            <w:tcW w:w="8640" w:type="dxa"/>
            <w:gridSpan w:val="7"/>
            <w:tcBorders>
              <w:top w:val="outset" w:sz="2" w:space="0" w:color="auto"/>
              <w:left w:val="outset" w:sz="2" w:space="0" w:color="auto"/>
              <w:bottom w:val="outset" w:sz="2" w:space="0" w:color="auto"/>
              <w:right w:val="outset" w:sz="2" w:space="0" w:color="auto"/>
            </w:tcBorders>
            <w:hideMark/>
          </w:tcPr>
          <w:p w14:paraId="38FC70A4" w14:textId="77777777" w:rsidR="001031B0" w:rsidRPr="001031B0" w:rsidRDefault="001031B0" w:rsidP="001031B0">
            <w:pPr>
              <w:spacing w:before="96" w:after="192" w:line="240" w:lineRule="auto"/>
              <w:jc w:val="center"/>
              <w:rPr>
                <w:rFonts w:ascii="Times New Roman" w:eastAsia="Times New Roman" w:hAnsi="Times New Roman" w:cs="Times New Roman"/>
                <w:b/>
                <w:bCs/>
                <w:color w:val="FFA500"/>
                <w:sz w:val="21"/>
                <w:szCs w:val="21"/>
                <w:lang w:eastAsia="en-IN"/>
              </w:rPr>
            </w:pPr>
            <w:r w:rsidRPr="001031B0">
              <w:rPr>
                <w:rFonts w:ascii="Times New Roman" w:eastAsia="Times New Roman" w:hAnsi="Times New Roman" w:cs="Times New Roman"/>
                <w:b/>
                <w:bCs/>
                <w:color w:val="FFA500"/>
                <w:sz w:val="21"/>
                <w:szCs w:val="21"/>
                <w:lang w:eastAsia="en-IN"/>
              </w:rPr>
              <w:t>Transportation of Seeds</w:t>
            </w:r>
          </w:p>
        </w:tc>
      </w:tr>
      <w:tr w:rsidR="001031B0" w:rsidRPr="001031B0" w14:paraId="01685F12" w14:textId="77777777" w:rsidTr="001031B0">
        <w:trPr>
          <w:jc w:val="center"/>
        </w:trPr>
        <w:tc>
          <w:tcPr>
            <w:tcW w:w="2880" w:type="dxa"/>
            <w:tcBorders>
              <w:top w:val="outset" w:sz="2" w:space="0" w:color="auto"/>
              <w:left w:val="outset" w:sz="2" w:space="0" w:color="auto"/>
              <w:bottom w:val="outset" w:sz="2" w:space="0" w:color="auto"/>
              <w:right w:val="outset" w:sz="2" w:space="0" w:color="auto"/>
            </w:tcBorders>
            <w:hideMark/>
          </w:tcPr>
          <w:p w14:paraId="2FF30422" w14:textId="77777777" w:rsidR="001031B0" w:rsidRPr="001031B0" w:rsidRDefault="001031B0" w:rsidP="001031B0">
            <w:pPr>
              <w:spacing w:before="96" w:after="192" w:line="240" w:lineRule="auto"/>
              <w:jc w:val="center"/>
              <w:rPr>
                <w:rFonts w:ascii="Times New Roman" w:eastAsia="Times New Roman" w:hAnsi="Times New Roman" w:cs="Times New Roman"/>
                <w:b/>
                <w:bCs/>
                <w:color w:val="FFA500"/>
                <w:sz w:val="21"/>
                <w:szCs w:val="21"/>
                <w:lang w:eastAsia="en-IN"/>
              </w:rPr>
            </w:pPr>
            <w:r w:rsidRPr="001031B0">
              <w:rPr>
                <w:rFonts w:ascii="Times New Roman" w:eastAsia="Times New Roman" w:hAnsi="Times New Roman" w:cs="Times New Roman"/>
                <w:b/>
                <w:bCs/>
                <w:color w:val="FFA500"/>
                <w:sz w:val="21"/>
                <w:szCs w:val="21"/>
                <w:lang w:eastAsia="en-IN"/>
              </w:rPr>
              <w:t> </w:t>
            </w:r>
          </w:p>
        </w:tc>
        <w:tc>
          <w:tcPr>
            <w:tcW w:w="2880" w:type="dxa"/>
            <w:gridSpan w:val="3"/>
            <w:tcBorders>
              <w:top w:val="outset" w:sz="2" w:space="0" w:color="auto"/>
              <w:left w:val="outset" w:sz="2" w:space="0" w:color="auto"/>
              <w:bottom w:val="outset" w:sz="2" w:space="0" w:color="auto"/>
              <w:right w:val="outset" w:sz="2" w:space="0" w:color="auto"/>
            </w:tcBorders>
            <w:hideMark/>
          </w:tcPr>
          <w:p w14:paraId="18F26871" w14:textId="77777777" w:rsidR="001031B0" w:rsidRPr="001031B0" w:rsidRDefault="001031B0" w:rsidP="001031B0">
            <w:pPr>
              <w:spacing w:before="96" w:after="192" w:line="240" w:lineRule="auto"/>
              <w:jc w:val="center"/>
              <w:rPr>
                <w:rFonts w:ascii="Times New Roman" w:eastAsia="Times New Roman" w:hAnsi="Times New Roman" w:cs="Times New Roman"/>
                <w:b/>
                <w:bCs/>
                <w:color w:val="FFA500"/>
                <w:sz w:val="21"/>
                <w:szCs w:val="21"/>
                <w:lang w:eastAsia="en-IN"/>
              </w:rPr>
            </w:pPr>
            <w:r w:rsidRPr="001031B0">
              <w:rPr>
                <w:rFonts w:ascii="Times New Roman" w:eastAsia="Times New Roman" w:hAnsi="Times New Roman" w:cs="Times New Roman"/>
                <w:b/>
                <w:bCs/>
                <w:color w:val="FFA500"/>
                <w:sz w:val="21"/>
                <w:szCs w:val="21"/>
                <w:lang w:eastAsia="en-IN"/>
              </w:rPr>
              <w:t>25</w:t>
            </w:r>
            <w:r w:rsidRPr="001031B0">
              <w:rPr>
                <w:rFonts w:ascii="Times New Roman" w:eastAsia="Times New Roman" w:hAnsi="Times New Roman" w:cs="Times New Roman"/>
                <w:b/>
                <w:bCs/>
                <w:color w:val="FFA500"/>
                <w:sz w:val="21"/>
                <w:szCs w:val="21"/>
                <w:vertAlign w:val="superscript"/>
                <w:lang w:eastAsia="en-IN"/>
              </w:rPr>
              <w:t>o</w:t>
            </w:r>
            <w:r w:rsidRPr="001031B0">
              <w:rPr>
                <w:rFonts w:ascii="Times New Roman" w:eastAsia="Times New Roman" w:hAnsi="Times New Roman" w:cs="Times New Roman"/>
                <w:b/>
                <w:bCs/>
                <w:color w:val="FFA500"/>
                <w:sz w:val="21"/>
                <w:szCs w:val="21"/>
                <w:lang w:eastAsia="en-IN"/>
              </w:rPr>
              <w:t>C</w:t>
            </w:r>
          </w:p>
        </w:tc>
        <w:tc>
          <w:tcPr>
            <w:tcW w:w="2880" w:type="dxa"/>
            <w:gridSpan w:val="3"/>
            <w:tcBorders>
              <w:top w:val="outset" w:sz="2" w:space="0" w:color="auto"/>
              <w:left w:val="outset" w:sz="2" w:space="0" w:color="auto"/>
              <w:bottom w:val="outset" w:sz="2" w:space="0" w:color="auto"/>
              <w:right w:val="outset" w:sz="2" w:space="0" w:color="auto"/>
            </w:tcBorders>
            <w:hideMark/>
          </w:tcPr>
          <w:p w14:paraId="269D7398" w14:textId="77777777" w:rsidR="001031B0" w:rsidRPr="001031B0" w:rsidRDefault="001031B0" w:rsidP="001031B0">
            <w:pPr>
              <w:spacing w:before="96" w:after="192" w:line="240" w:lineRule="auto"/>
              <w:jc w:val="center"/>
              <w:rPr>
                <w:rFonts w:ascii="Times New Roman" w:eastAsia="Times New Roman" w:hAnsi="Times New Roman" w:cs="Times New Roman"/>
                <w:b/>
                <w:bCs/>
                <w:color w:val="FFA500"/>
                <w:sz w:val="21"/>
                <w:szCs w:val="21"/>
                <w:lang w:eastAsia="en-IN"/>
              </w:rPr>
            </w:pPr>
            <w:r w:rsidRPr="001031B0">
              <w:rPr>
                <w:rFonts w:ascii="Times New Roman" w:eastAsia="Times New Roman" w:hAnsi="Times New Roman" w:cs="Times New Roman"/>
                <w:b/>
                <w:bCs/>
                <w:color w:val="FFA500"/>
                <w:sz w:val="21"/>
                <w:szCs w:val="21"/>
                <w:lang w:eastAsia="en-IN"/>
              </w:rPr>
              <w:t>30</w:t>
            </w:r>
            <w:r w:rsidRPr="001031B0">
              <w:rPr>
                <w:rFonts w:ascii="Times New Roman" w:eastAsia="Times New Roman" w:hAnsi="Times New Roman" w:cs="Times New Roman"/>
                <w:b/>
                <w:bCs/>
                <w:color w:val="FFA500"/>
                <w:sz w:val="21"/>
                <w:szCs w:val="21"/>
                <w:vertAlign w:val="superscript"/>
                <w:lang w:eastAsia="en-IN"/>
              </w:rPr>
              <w:t>o</w:t>
            </w:r>
            <w:r w:rsidRPr="001031B0">
              <w:rPr>
                <w:rFonts w:ascii="Times New Roman" w:eastAsia="Times New Roman" w:hAnsi="Times New Roman" w:cs="Times New Roman"/>
                <w:b/>
                <w:bCs/>
                <w:color w:val="FFA500"/>
                <w:sz w:val="21"/>
                <w:szCs w:val="21"/>
                <w:lang w:eastAsia="en-IN"/>
              </w:rPr>
              <w:t>C</w:t>
            </w:r>
          </w:p>
        </w:tc>
      </w:tr>
      <w:tr w:rsidR="001031B0" w:rsidRPr="001031B0" w14:paraId="612CD8A5" w14:textId="77777777" w:rsidTr="001031B0">
        <w:trPr>
          <w:jc w:val="center"/>
        </w:trPr>
        <w:tc>
          <w:tcPr>
            <w:tcW w:w="2880" w:type="dxa"/>
            <w:tcBorders>
              <w:top w:val="outset" w:sz="2" w:space="0" w:color="auto"/>
              <w:left w:val="outset" w:sz="2" w:space="0" w:color="auto"/>
              <w:bottom w:val="outset" w:sz="2" w:space="0" w:color="auto"/>
              <w:right w:val="outset" w:sz="2" w:space="0" w:color="auto"/>
            </w:tcBorders>
            <w:hideMark/>
          </w:tcPr>
          <w:p w14:paraId="1C13E8A5"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 </w:t>
            </w:r>
          </w:p>
        </w:tc>
        <w:tc>
          <w:tcPr>
            <w:tcW w:w="900" w:type="dxa"/>
            <w:tcBorders>
              <w:top w:val="outset" w:sz="2" w:space="0" w:color="auto"/>
              <w:left w:val="outset" w:sz="2" w:space="0" w:color="auto"/>
              <w:bottom w:val="outset" w:sz="2" w:space="0" w:color="auto"/>
              <w:right w:val="outset" w:sz="2" w:space="0" w:color="auto"/>
            </w:tcBorders>
            <w:hideMark/>
          </w:tcPr>
          <w:p w14:paraId="42D0B0C6"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6 hrs</w:t>
            </w:r>
          </w:p>
        </w:tc>
        <w:tc>
          <w:tcPr>
            <w:tcW w:w="990" w:type="dxa"/>
            <w:tcBorders>
              <w:top w:val="outset" w:sz="2" w:space="0" w:color="auto"/>
              <w:left w:val="outset" w:sz="2" w:space="0" w:color="auto"/>
              <w:bottom w:val="outset" w:sz="2" w:space="0" w:color="auto"/>
              <w:right w:val="outset" w:sz="2" w:space="0" w:color="auto"/>
            </w:tcBorders>
            <w:hideMark/>
          </w:tcPr>
          <w:p w14:paraId="5B1A6F10"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12 hrs</w:t>
            </w:r>
          </w:p>
        </w:tc>
        <w:tc>
          <w:tcPr>
            <w:tcW w:w="990" w:type="dxa"/>
            <w:tcBorders>
              <w:top w:val="outset" w:sz="2" w:space="0" w:color="auto"/>
              <w:left w:val="outset" w:sz="2" w:space="0" w:color="auto"/>
              <w:bottom w:val="outset" w:sz="2" w:space="0" w:color="auto"/>
              <w:right w:val="outset" w:sz="2" w:space="0" w:color="auto"/>
            </w:tcBorders>
            <w:hideMark/>
          </w:tcPr>
          <w:p w14:paraId="202393C7"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24 hrs</w:t>
            </w:r>
          </w:p>
        </w:tc>
        <w:tc>
          <w:tcPr>
            <w:tcW w:w="900" w:type="dxa"/>
            <w:tcBorders>
              <w:top w:val="outset" w:sz="2" w:space="0" w:color="auto"/>
              <w:left w:val="outset" w:sz="2" w:space="0" w:color="auto"/>
              <w:bottom w:val="outset" w:sz="2" w:space="0" w:color="auto"/>
              <w:right w:val="outset" w:sz="2" w:space="0" w:color="auto"/>
            </w:tcBorders>
            <w:hideMark/>
          </w:tcPr>
          <w:p w14:paraId="0FE90067"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6 hrs</w:t>
            </w:r>
          </w:p>
        </w:tc>
        <w:tc>
          <w:tcPr>
            <w:tcW w:w="990" w:type="dxa"/>
            <w:tcBorders>
              <w:top w:val="outset" w:sz="2" w:space="0" w:color="auto"/>
              <w:left w:val="outset" w:sz="2" w:space="0" w:color="auto"/>
              <w:bottom w:val="outset" w:sz="2" w:space="0" w:color="auto"/>
              <w:right w:val="outset" w:sz="2" w:space="0" w:color="auto"/>
            </w:tcBorders>
            <w:hideMark/>
          </w:tcPr>
          <w:p w14:paraId="78C1315A"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12 hrs</w:t>
            </w:r>
          </w:p>
        </w:tc>
        <w:tc>
          <w:tcPr>
            <w:tcW w:w="990" w:type="dxa"/>
            <w:tcBorders>
              <w:top w:val="outset" w:sz="2" w:space="0" w:color="auto"/>
              <w:left w:val="outset" w:sz="2" w:space="0" w:color="auto"/>
              <w:bottom w:val="outset" w:sz="2" w:space="0" w:color="auto"/>
              <w:right w:val="outset" w:sz="2" w:space="0" w:color="auto"/>
            </w:tcBorders>
            <w:hideMark/>
          </w:tcPr>
          <w:p w14:paraId="268F43E8"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24 hrs</w:t>
            </w:r>
          </w:p>
        </w:tc>
      </w:tr>
      <w:tr w:rsidR="001031B0" w:rsidRPr="001031B0" w14:paraId="4C5149F3" w14:textId="77777777" w:rsidTr="001031B0">
        <w:trPr>
          <w:jc w:val="center"/>
        </w:trPr>
        <w:tc>
          <w:tcPr>
            <w:tcW w:w="2880" w:type="dxa"/>
            <w:tcBorders>
              <w:top w:val="outset" w:sz="2" w:space="0" w:color="auto"/>
              <w:left w:val="outset" w:sz="2" w:space="0" w:color="auto"/>
              <w:bottom w:val="outset" w:sz="2" w:space="0" w:color="auto"/>
              <w:right w:val="outset" w:sz="2" w:space="0" w:color="auto"/>
            </w:tcBorders>
            <w:hideMark/>
          </w:tcPr>
          <w:p w14:paraId="10802915"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Spawn (8mm)</w:t>
            </w:r>
          </w:p>
        </w:tc>
        <w:tc>
          <w:tcPr>
            <w:tcW w:w="900" w:type="dxa"/>
            <w:tcBorders>
              <w:top w:val="outset" w:sz="2" w:space="0" w:color="auto"/>
              <w:left w:val="outset" w:sz="2" w:space="0" w:color="auto"/>
              <w:bottom w:val="outset" w:sz="2" w:space="0" w:color="auto"/>
              <w:right w:val="outset" w:sz="2" w:space="0" w:color="auto"/>
            </w:tcBorders>
            <w:hideMark/>
          </w:tcPr>
          <w:p w14:paraId="1FB4B6C4"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12000</w:t>
            </w:r>
          </w:p>
        </w:tc>
        <w:tc>
          <w:tcPr>
            <w:tcW w:w="990" w:type="dxa"/>
            <w:tcBorders>
              <w:top w:val="outset" w:sz="2" w:space="0" w:color="auto"/>
              <w:left w:val="outset" w:sz="2" w:space="0" w:color="auto"/>
              <w:bottom w:val="outset" w:sz="2" w:space="0" w:color="auto"/>
              <w:right w:val="outset" w:sz="2" w:space="0" w:color="auto"/>
            </w:tcBorders>
            <w:hideMark/>
          </w:tcPr>
          <w:p w14:paraId="72D43027"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6000</w:t>
            </w:r>
          </w:p>
        </w:tc>
        <w:tc>
          <w:tcPr>
            <w:tcW w:w="990" w:type="dxa"/>
            <w:tcBorders>
              <w:top w:val="outset" w:sz="2" w:space="0" w:color="auto"/>
              <w:left w:val="outset" w:sz="2" w:space="0" w:color="auto"/>
              <w:bottom w:val="outset" w:sz="2" w:space="0" w:color="auto"/>
              <w:right w:val="outset" w:sz="2" w:space="0" w:color="auto"/>
            </w:tcBorders>
            <w:hideMark/>
          </w:tcPr>
          <w:p w14:paraId="514835CA"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3000</w:t>
            </w:r>
          </w:p>
        </w:tc>
        <w:tc>
          <w:tcPr>
            <w:tcW w:w="900" w:type="dxa"/>
            <w:tcBorders>
              <w:top w:val="outset" w:sz="2" w:space="0" w:color="auto"/>
              <w:left w:val="outset" w:sz="2" w:space="0" w:color="auto"/>
              <w:bottom w:val="outset" w:sz="2" w:space="0" w:color="auto"/>
              <w:right w:val="outset" w:sz="2" w:space="0" w:color="auto"/>
            </w:tcBorders>
            <w:hideMark/>
          </w:tcPr>
          <w:p w14:paraId="5A445654"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10000</w:t>
            </w:r>
          </w:p>
        </w:tc>
        <w:tc>
          <w:tcPr>
            <w:tcW w:w="990" w:type="dxa"/>
            <w:tcBorders>
              <w:top w:val="outset" w:sz="2" w:space="0" w:color="auto"/>
              <w:left w:val="outset" w:sz="2" w:space="0" w:color="auto"/>
              <w:bottom w:val="outset" w:sz="2" w:space="0" w:color="auto"/>
              <w:right w:val="outset" w:sz="2" w:space="0" w:color="auto"/>
            </w:tcBorders>
            <w:hideMark/>
          </w:tcPr>
          <w:p w14:paraId="0AB0CD74"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5000</w:t>
            </w:r>
          </w:p>
        </w:tc>
        <w:tc>
          <w:tcPr>
            <w:tcW w:w="990" w:type="dxa"/>
            <w:tcBorders>
              <w:top w:val="outset" w:sz="2" w:space="0" w:color="auto"/>
              <w:left w:val="outset" w:sz="2" w:space="0" w:color="auto"/>
              <w:bottom w:val="outset" w:sz="2" w:space="0" w:color="auto"/>
              <w:right w:val="outset" w:sz="2" w:space="0" w:color="auto"/>
            </w:tcBorders>
            <w:hideMark/>
          </w:tcPr>
          <w:p w14:paraId="3BC69510"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2500</w:t>
            </w:r>
          </w:p>
        </w:tc>
      </w:tr>
      <w:tr w:rsidR="001031B0" w:rsidRPr="001031B0" w14:paraId="13E078B6" w14:textId="77777777" w:rsidTr="001031B0">
        <w:trPr>
          <w:jc w:val="center"/>
        </w:trPr>
        <w:tc>
          <w:tcPr>
            <w:tcW w:w="2880" w:type="dxa"/>
            <w:tcBorders>
              <w:top w:val="outset" w:sz="2" w:space="0" w:color="auto"/>
              <w:left w:val="outset" w:sz="2" w:space="0" w:color="auto"/>
              <w:bottom w:val="outset" w:sz="2" w:space="0" w:color="auto"/>
              <w:right w:val="outset" w:sz="2" w:space="0" w:color="auto"/>
            </w:tcBorders>
            <w:hideMark/>
          </w:tcPr>
          <w:p w14:paraId="658EBF86"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Fry (8-40 mm)</w:t>
            </w:r>
          </w:p>
        </w:tc>
        <w:tc>
          <w:tcPr>
            <w:tcW w:w="900" w:type="dxa"/>
            <w:tcBorders>
              <w:top w:val="outset" w:sz="2" w:space="0" w:color="auto"/>
              <w:left w:val="outset" w:sz="2" w:space="0" w:color="auto"/>
              <w:bottom w:val="outset" w:sz="2" w:space="0" w:color="auto"/>
              <w:right w:val="outset" w:sz="2" w:space="0" w:color="auto"/>
            </w:tcBorders>
            <w:hideMark/>
          </w:tcPr>
          <w:p w14:paraId="30566620"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600</w:t>
            </w:r>
          </w:p>
        </w:tc>
        <w:tc>
          <w:tcPr>
            <w:tcW w:w="990" w:type="dxa"/>
            <w:tcBorders>
              <w:top w:val="outset" w:sz="2" w:space="0" w:color="auto"/>
              <w:left w:val="outset" w:sz="2" w:space="0" w:color="auto"/>
              <w:bottom w:val="outset" w:sz="2" w:space="0" w:color="auto"/>
              <w:right w:val="outset" w:sz="2" w:space="0" w:color="auto"/>
            </w:tcBorders>
            <w:hideMark/>
          </w:tcPr>
          <w:p w14:paraId="7D98A96C"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350</w:t>
            </w:r>
          </w:p>
        </w:tc>
        <w:tc>
          <w:tcPr>
            <w:tcW w:w="990" w:type="dxa"/>
            <w:tcBorders>
              <w:top w:val="outset" w:sz="2" w:space="0" w:color="auto"/>
              <w:left w:val="outset" w:sz="2" w:space="0" w:color="auto"/>
              <w:bottom w:val="outset" w:sz="2" w:space="0" w:color="auto"/>
              <w:right w:val="outset" w:sz="2" w:space="0" w:color="auto"/>
            </w:tcBorders>
            <w:hideMark/>
          </w:tcPr>
          <w:p w14:paraId="64A87F3B"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175</w:t>
            </w:r>
          </w:p>
        </w:tc>
        <w:tc>
          <w:tcPr>
            <w:tcW w:w="900" w:type="dxa"/>
            <w:tcBorders>
              <w:top w:val="outset" w:sz="2" w:space="0" w:color="auto"/>
              <w:left w:val="outset" w:sz="2" w:space="0" w:color="auto"/>
              <w:bottom w:val="outset" w:sz="2" w:space="0" w:color="auto"/>
              <w:right w:val="outset" w:sz="2" w:space="0" w:color="auto"/>
            </w:tcBorders>
            <w:hideMark/>
          </w:tcPr>
          <w:p w14:paraId="2F25E2F6"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500</w:t>
            </w:r>
          </w:p>
        </w:tc>
        <w:tc>
          <w:tcPr>
            <w:tcW w:w="990" w:type="dxa"/>
            <w:tcBorders>
              <w:top w:val="outset" w:sz="2" w:space="0" w:color="auto"/>
              <w:left w:val="outset" w:sz="2" w:space="0" w:color="auto"/>
              <w:bottom w:val="outset" w:sz="2" w:space="0" w:color="auto"/>
              <w:right w:val="outset" w:sz="2" w:space="0" w:color="auto"/>
            </w:tcBorders>
            <w:hideMark/>
          </w:tcPr>
          <w:p w14:paraId="5B80B9C1"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300</w:t>
            </w:r>
          </w:p>
        </w:tc>
        <w:tc>
          <w:tcPr>
            <w:tcW w:w="990" w:type="dxa"/>
            <w:tcBorders>
              <w:top w:val="outset" w:sz="2" w:space="0" w:color="auto"/>
              <w:left w:val="outset" w:sz="2" w:space="0" w:color="auto"/>
              <w:bottom w:val="outset" w:sz="2" w:space="0" w:color="auto"/>
              <w:right w:val="outset" w:sz="2" w:space="0" w:color="auto"/>
            </w:tcBorders>
            <w:hideMark/>
          </w:tcPr>
          <w:p w14:paraId="7462F867"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150</w:t>
            </w:r>
          </w:p>
        </w:tc>
      </w:tr>
      <w:tr w:rsidR="001031B0" w:rsidRPr="001031B0" w14:paraId="57C45565" w14:textId="77777777" w:rsidTr="001031B0">
        <w:trPr>
          <w:jc w:val="center"/>
        </w:trPr>
        <w:tc>
          <w:tcPr>
            <w:tcW w:w="2880" w:type="dxa"/>
            <w:tcBorders>
              <w:top w:val="outset" w:sz="2" w:space="0" w:color="auto"/>
              <w:left w:val="outset" w:sz="2" w:space="0" w:color="auto"/>
              <w:bottom w:val="outset" w:sz="2" w:space="0" w:color="auto"/>
              <w:right w:val="outset" w:sz="2" w:space="0" w:color="auto"/>
            </w:tcBorders>
            <w:hideMark/>
          </w:tcPr>
          <w:p w14:paraId="2583AA2C"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Fingerlings (40-80 mm)</w:t>
            </w:r>
          </w:p>
        </w:tc>
        <w:tc>
          <w:tcPr>
            <w:tcW w:w="900" w:type="dxa"/>
            <w:tcBorders>
              <w:top w:val="outset" w:sz="2" w:space="0" w:color="auto"/>
              <w:left w:val="outset" w:sz="2" w:space="0" w:color="auto"/>
              <w:bottom w:val="outset" w:sz="2" w:space="0" w:color="auto"/>
              <w:right w:val="outset" w:sz="2" w:space="0" w:color="auto"/>
            </w:tcBorders>
            <w:hideMark/>
          </w:tcPr>
          <w:p w14:paraId="47241B79"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175</w:t>
            </w:r>
          </w:p>
        </w:tc>
        <w:tc>
          <w:tcPr>
            <w:tcW w:w="990" w:type="dxa"/>
            <w:tcBorders>
              <w:top w:val="outset" w:sz="2" w:space="0" w:color="auto"/>
              <w:left w:val="outset" w:sz="2" w:space="0" w:color="auto"/>
              <w:bottom w:val="outset" w:sz="2" w:space="0" w:color="auto"/>
              <w:right w:val="outset" w:sz="2" w:space="0" w:color="auto"/>
            </w:tcBorders>
            <w:hideMark/>
          </w:tcPr>
          <w:p w14:paraId="4F3EC15B"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100</w:t>
            </w:r>
          </w:p>
        </w:tc>
        <w:tc>
          <w:tcPr>
            <w:tcW w:w="990" w:type="dxa"/>
            <w:tcBorders>
              <w:top w:val="outset" w:sz="2" w:space="0" w:color="auto"/>
              <w:left w:val="outset" w:sz="2" w:space="0" w:color="auto"/>
              <w:bottom w:val="outset" w:sz="2" w:space="0" w:color="auto"/>
              <w:right w:val="outset" w:sz="2" w:space="0" w:color="auto"/>
            </w:tcBorders>
            <w:hideMark/>
          </w:tcPr>
          <w:p w14:paraId="358C9614"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50</w:t>
            </w:r>
          </w:p>
        </w:tc>
        <w:tc>
          <w:tcPr>
            <w:tcW w:w="900" w:type="dxa"/>
            <w:tcBorders>
              <w:top w:val="outset" w:sz="2" w:space="0" w:color="auto"/>
              <w:left w:val="outset" w:sz="2" w:space="0" w:color="auto"/>
              <w:bottom w:val="outset" w:sz="2" w:space="0" w:color="auto"/>
              <w:right w:val="outset" w:sz="2" w:space="0" w:color="auto"/>
            </w:tcBorders>
            <w:hideMark/>
          </w:tcPr>
          <w:p w14:paraId="6D6644D2"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150</w:t>
            </w:r>
          </w:p>
        </w:tc>
        <w:tc>
          <w:tcPr>
            <w:tcW w:w="990" w:type="dxa"/>
            <w:tcBorders>
              <w:top w:val="outset" w:sz="2" w:space="0" w:color="auto"/>
              <w:left w:val="outset" w:sz="2" w:space="0" w:color="auto"/>
              <w:bottom w:val="outset" w:sz="2" w:space="0" w:color="auto"/>
              <w:right w:val="outset" w:sz="2" w:space="0" w:color="auto"/>
            </w:tcBorders>
            <w:hideMark/>
          </w:tcPr>
          <w:p w14:paraId="076B180A"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80</w:t>
            </w:r>
          </w:p>
        </w:tc>
        <w:tc>
          <w:tcPr>
            <w:tcW w:w="990" w:type="dxa"/>
            <w:tcBorders>
              <w:top w:val="outset" w:sz="2" w:space="0" w:color="auto"/>
              <w:left w:val="outset" w:sz="2" w:space="0" w:color="auto"/>
              <w:bottom w:val="outset" w:sz="2" w:space="0" w:color="auto"/>
              <w:right w:val="outset" w:sz="2" w:space="0" w:color="auto"/>
            </w:tcBorders>
            <w:hideMark/>
          </w:tcPr>
          <w:p w14:paraId="3285F2E7" w14:textId="77777777" w:rsidR="001031B0" w:rsidRPr="001031B0" w:rsidRDefault="001031B0" w:rsidP="001031B0">
            <w:pPr>
              <w:spacing w:before="96" w:after="192" w:line="240" w:lineRule="auto"/>
              <w:jc w:val="center"/>
              <w:rPr>
                <w:rFonts w:ascii="Times New Roman" w:eastAsia="Times New Roman" w:hAnsi="Times New Roman" w:cs="Times New Roman"/>
                <w:sz w:val="21"/>
                <w:szCs w:val="21"/>
                <w:lang w:eastAsia="en-IN"/>
              </w:rPr>
            </w:pPr>
            <w:r w:rsidRPr="001031B0">
              <w:rPr>
                <w:rFonts w:ascii="Times New Roman" w:eastAsia="Times New Roman" w:hAnsi="Times New Roman" w:cs="Times New Roman"/>
                <w:sz w:val="21"/>
                <w:szCs w:val="21"/>
                <w:lang w:eastAsia="en-IN"/>
              </w:rPr>
              <w:t>40</w:t>
            </w:r>
          </w:p>
        </w:tc>
      </w:tr>
    </w:tbl>
    <w:p w14:paraId="5FE7CE0B" w14:textId="359D542C" w:rsidR="001031B0" w:rsidRPr="001031B0" w:rsidRDefault="001031B0" w:rsidP="001031B0">
      <w:pPr>
        <w:shd w:val="clear" w:color="auto" w:fill="F1F8E2"/>
        <w:spacing w:before="96" w:after="192" w:line="360" w:lineRule="atLeast"/>
        <w:rPr>
          <w:rFonts w:ascii="Trebuchet MS" w:eastAsia="Times New Roman" w:hAnsi="Trebuchet MS" w:cs="Times New Roman"/>
          <w:color w:val="0A0808"/>
          <w:sz w:val="18"/>
          <w:szCs w:val="18"/>
          <w:lang w:eastAsia="en-IN"/>
        </w:rPr>
      </w:pPr>
    </w:p>
    <w:sectPr w:rsidR="001031B0" w:rsidRPr="00103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5337F"/>
    <w:multiLevelType w:val="multilevel"/>
    <w:tmpl w:val="76FC38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9690E"/>
    <w:multiLevelType w:val="multilevel"/>
    <w:tmpl w:val="2CAE56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A0856"/>
    <w:multiLevelType w:val="multilevel"/>
    <w:tmpl w:val="01AA52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61D52"/>
    <w:multiLevelType w:val="multilevel"/>
    <w:tmpl w:val="F16204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54842904">
    <w:abstractNumId w:val="2"/>
  </w:num>
  <w:num w:numId="2" w16cid:durableId="1869172985">
    <w:abstractNumId w:val="1"/>
  </w:num>
  <w:num w:numId="3" w16cid:durableId="781345141">
    <w:abstractNumId w:val="0"/>
  </w:num>
  <w:num w:numId="4" w16cid:durableId="290328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B0"/>
    <w:rsid w:val="001031B0"/>
    <w:rsid w:val="008D7B20"/>
    <w:rsid w:val="00E821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89F6"/>
  <w15:chartTrackingRefBased/>
  <w15:docId w15:val="{03499513-B5FD-4A2D-909C-8B32A6A5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031B0"/>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031B0"/>
    <w:rPr>
      <w:rFonts w:ascii="Times New Roman" w:eastAsia="Times New Roman" w:hAnsi="Times New Roman" w:cs="Times New Roman"/>
      <w:b/>
      <w:bCs/>
      <w:sz w:val="20"/>
      <w:szCs w:val="20"/>
      <w:lang w:eastAsia="en-IN"/>
    </w:rPr>
  </w:style>
  <w:style w:type="paragraph" w:styleId="NormalWeb">
    <w:name w:val="Normal (Web)"/>
    <w:basedOn w:val="Normal"/>
    <w:uiPriority w:val="99"/>
    <w:semiHidden/>
    <w:unhideWhenUsed/>
    <w:rsid w:val="001031B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031B0"/>
    <w:rPr>
      <w:b/>
      <w:bCs/>
    </w:rPr>
  </w:style>
  <w:style w:type="character" w:customStyle="1" w:styleId="off">
    <w:name w:val="off"/>
    <w:basedOn w:val="DefaultParagraphFont"/>
    <w:rsid w:val="001031B0"/>
  </w:style>
  <w:style w:type="character" w:customStyle="1" w:styleId="user-rating">
    <w:name w:val="user-rating"/>
    <w:basedOn w:val="DefaultParagraphFont"/>
    <w:rsid w:val="0010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07441">
      <w:bodyDiv w:val="1"/>
      <w:marLeft w:val="0"/>
      <w:marRight w:val="0"/>
      <w:marTop w:val="0"/>
      <w:marBottom w:val="0"/>
      <w:divBdr>
        <w:top w:val="none" w:sz="0" w:space="0" w:color="auto"/>
        <w:left w:val="none" w:sz="0" w:space="0" w:color="auto"/>
        <w:bottom w:val="none" w:sz="0" w:space="0" w:color="auto"/>
        <w:right w:val="none" w:sz="0" w:space="0" w:color="auto"/>
      </w:divBdr>
      <w:divsChild>
        <w:div w:id="528377042">
          <w:marLeft w:val="0"/>
          <w:marRight w:val="0"/>
          <w:marTop w:val="240"/>
          <w:marBottom w:val="120"/>
          <w:divBdr>
            <w:top w:val="none" w:sz="0" w:space="0" w:color="auto"/>
            <w:left w:val="none" w:sz="0" w:space="0" w:color="auto"/>
            <w:bottom w:val="none" w:sz="0" w:space="0" w:color="auto"/>
            <w:right w:val="none" w:sz="0" w:space="0" w:color="auto"/>
          </w:divBdr>
          <w:divsChild>
            <w:div w:id="2134472874">
              <w:blockQuote w:val="1"/>
              <w:marLeft w:val="150"/>
              <w:marRight w:val="150"/>
              <w:marTop w:val="60"/>
              <w:marBottom w:val="60"/>
              <w:divBdr>
                <w:top w:val="none" w:sz="0" w:space="0" w:color="auto"/>
                <w:left w:val="none" w:sz="0" w:space="0" w:color="auto"/>
                <w:bottom w:val="none" w:sz="0" w:space="0" w:color="auto"/>
                <w:right w:val="none" w:sz="0" w:space="0" w:color="auto"/>
              </w:divBdr>
            </w:div>
            <w:div w:id="1401441129">
              <w:marLeft w:val="0"/>
              <w:marRight w:val="0"/>
              <w:marTop w:val="0"/>
              <w:marBottom w:val="0"/>
              <w:divBdr>
                <w:top w:val="none" w:sz="0" w:space="0" w:color="auto"/>
                <w:left w:val="none" w:sz="0" w:space="0" w:color="auto"/>
                <w:bottom w:val="none" w:sz="0" w:space="0" w:color="auto"/>
                <w:right w:val="none" w:sz="0" w:space="0" w:color="auto"/>
              </w:divBdr>
              <w:divsChild>
                <w:div w:id="99111237">
                  <w:marLeft w:val="0"/>
                  <w:marRight w:val="0"/>
                  <w:marTop w:val="0"/>
                  <w:marBottom w:val="0"/>
                  <w:divBdr>
                    <w:top w:val="none" w:sz="0" w:space="0" w:color="auto"/>
                    <w:left w:val="none" w:sz="0" w:space="0" w:color="auto"/>
                    <w:bottom w:val="none" w:sz="0" w:space="0" w:color="auto"/>
                    <w:right w:val="none" w:sz="0" w:space="0" w:color="auto"/>
                  </w:divBdr>
                  <w:divsChild>
                    <w:div w:id="1109547118">
                      <w:marLeft w:val="0"/>
                      <w:marRight w:val="0"/>
                      <w:marTop w:val="0"/>
                      <w:marBottom w:val="0"/>
                      <w:divBdr>
                        <w:top w:val="none" w:sz="0" w:space="0" w:color="auto"/>
                        <w:left w:val="none" w:sz="0" w:space="0" w:color="auto"/>
                        <w:bottom w:val="none" w:sz="0" w:space="0" w:color="auto"/>
                        <w:right w:val="none" w:sz="0" w:space="0" w:color="auto"/>
                      </w:divBdr>
                      <w:divsChild>
                        <w:div w:id="1054431366">
                          <w:marLeft w:val="0"/>
                          <w:marRight w:val="0"/>
                          <w:marTop w:val="0"/>
                          <w:marBottom w:val="0"/>
                          <w:divBdr>
                            <w:top w:val="none" w:sz="0" w:space="0" w:color="auto"/>
                            <w:left w:val="none" w:sz="0" w:space="0" w:color="auto"/>
                            <w:bottom w:val="none" w:sz="0" w:space="0" w:color="auto"/>
                            <w:right w:val="none" w:sz="0" w:space="0" w:color="auto"/>
                          </w:divBdr>
                        </w:div>
                      </w:divsChild>
                    </w:div>
                    <w:div w:id="1471703167">
                      <w:marLeft w:val="0"/>
                      <w:marRight w:val="0"/>
                      <w:marTop w:val="0"/>
                      <w:marBottom w:val="0"/>
                      <w:divBdr>
                        <w:top w:val="none" w:sz="0" w:space="0" w:color="auto"/>
                        <w:left w:val="none" w:sz="0" w:space="0" w:color="auto"/>
                        <w:bottom w:val="none" w:sz="0" w:space="0" w:color="auto"/>
                        <w:right w:val="none" w:sz="0" w:space="0" w:color="auto"/>
                      </w:divBdr>
                      <w:divsChild>
                        <w:div w:id="1229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Koshal K Bagelu</dc:creator>
  <cp:keywords/>
  <dc:description/>
  <cp:lastModifiedBy>Dr Koshal K Bagelu</cp:lastModifiedBy>
  <cp:revision>2</cp:revision>
  <dcterms:created xsi:type="dcterms:W3CDTF">2022-05-24T10:16:00Z</dcterms:created>
  <dcterms:modified xsi:type="dcterms:W3CDTF">2022-05-24T11:01:00Z</dcterms:modified>
</cp:coreProperties>
</file>